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957"/>
        <w:gridCol w:w="4853"/>
      </w:tblGrid>
      <w:tr w:rsidR="007164B2" w:rsidRPr="00B06F25" w:rsidTr="007164B2">
        <w:trPr>
          <w:trHeight w:val="469"/>
        </w:trPr>
        <w:tc>
          <w:tcPr>
            <w:tcW w:w="9810" w:type="dxa"/>
            <w:gridSpan w:val="2"/>
            <w:vAlign w:val="center"/>
          </w:tcPr>
          <w:p w:rsidR="007164B2" w:rsidRDefault="007164B2" w:rsidP="007164B2">
            <w:pPr>
              <w:jc w:val="center"/>
              <w:rPr>
                <w:b/>
                <w:sz w:val="28"/>
                <w:szCs w:val="28"/>
              </w:rPr>
            </w:pPr>
            <w:r w:rsidRPr="00A70C22">
              <w:rPr>
                <w:b/>
                <w:sz w:val="28"/>
                <w:szCs w:val="28"/>
              </w:rPr>
              <w:t>Organizations Active in the F</w:t>
            </w:r>
            <w:r>
              <w:rPr>
                <w:b/>
                <w:sz w:val="28"/>
                <w:szCs w:val="28"/>
              </w:rPr>
              <w:t>ield of</w:t>
            </w:r>
          </w:p>
          <w:p w:rsidR="007164B2" w:rsidRPr="00A70C22" w:rsidRDefault="007164B2" w:rsidP="007164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Vocational Education and Training </w:t>
            </w:r>
          </w:p>
          <w:p w:rsidR="007164B2" w:rsidRPr="00DD1B38" w:rsidRDefault="007164B2" w:rsidP="007164B2">
            <w:pPr>
              <w:jc w:val="center"/>
              <w:rPr>
                <w:b/>
                <w:lang w:eastAsia="en-GB"/>
              </w:rPr>
            </w:pPr>
            <w:r w:rsidRPr="00A70C22">
              <w:rPr>
                <w:i/>
              </w:rPr>
              <w:t>(networks, associations and research institutes)</w:t>
            </w:r>
          </w:p>
        </w:tc>
      </w:tr>
      <w:tr w:rsidR="007164B2" w:rsidRPr="00B06F25" w:rsidTr="007164B2">
        <w:trPr>
          <w:trHeight w:val="469"/>
        </w:trPr>
        <w:tc>
          <w:tcPr>
            <w:tcW w:w="4957" w:type="dxa"/>
            <w:vAlign w:val="center"/>
            <w:hideMark/>
          </w:tcPr>
          <w:p w:rsidR="007164B2" w:rsidRPr="007164B2" w:rsidRDefault="007164B2" w:rsidP="005E3DFC">
            <w:pPr>
              <w:rPr>
                <w:b/>
                <w:lang w:eastAsia="en-GB"/>
              </w:rPr>
            </w:pPr>
            <w:r w:rsidRPr="007164B2">
              <w:rPr>
                <w:b/>
                <w:lang w:eastAsia="en-GB"/>
              </w:rPr>
              <w:t>Name of the Organization</w:t>
            </w:r>
          </w:p>
        </w:tc>
        <w:tc>
          <w:tcPr>
            <w:tcW w:w="4853" w:type="dxa"/>
            <w:vAlign w:val="center"/>
            <w:hideMark/>
          </w:tcPr>
          <w:p w:rsidR="007164B2" w:rsidRPr="00DD1B38" w:rsidRDefault="007164B2" w:rsidP="005E3DFC">
            <w:pPr>
              <w:rPr>
                <w:b/>
                <w:lang w:eastAsia="en-GB"/>
              </w:rPr>
            </w:pPr>
            <w:r w:rsidRPr="00DD1B38">
              <w:rPr>
                <w:b/>
                <w:lang w:eastAsia="en-GB"/>
              </w:rPr>
              <w:t>Website/s</w:t>
            </w:r>
          </w:p>
        </w:tc>
      </w:tr>
      <w:tr w:rsidR="007164B2" w:rsidRPr="00F71D9D" w:rsidTr="007164B2">
        <w:trPr>
          <w:trHeight w:val="524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Federal Institute for Vocational Education and Training (BIBB)</w:t>
            </w:r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5" w:history="1">
              <w:r w:rsidRPr="00C27227">
                <w:rPr>
                  <w:color w:val="0000FF"/>
                  <w:u w:val="single"/>
                  <w:lang w:eastAsia="en-GB"/>
                </w:rPr>
                <w:t>http://www.bibb.de/en/index.php</w:t>
              </w:r>
            </w:hyperlink>
          </w:p>
        </w:tc>
      </w:tr>
      <w:tr w:rsidR="007164B2" w:rsidRPr="00F71D9D" w:rsidTr="007164B2">
        <w:trPr>
          <w:trHeight w:val="538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German Office for International Cooperation in Vocational Education and Training (GOVET)</w:t>
            </w:r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lang w:eastAsia="en-GB"/>
              </w:rPr>
            </w:pPr>
            <w:hyperlink r:id="rId6" w:history="1">
              <w:r w:rsidRPr="00C17093">
                <w:rPr>
                  <w:rStyle w:val="Hyperlink"/>
                  <w:lang w:eastAsia="en-GB"/>
                </w:rPr>
                <w:t>http://www.bibb.de/en/govet_index.php</w:t>
              </w:r>
            </w:hyperlink>
            <w:r>
              <w:rPr>
                <w:lang w:eastAsia="en-GB"/>
              </w:rPr>
              <w:t xml:space="preserve"> </w:t>
            </w:r>
          </w:p>
        </w:tc>
      </w:tr>
      <w:tr w:rsidR="007164B2" w:rsidRPr="00F71D9D" w:rsidTr="007164B2">
        <w:trPr>
          <w:trHeight w:val="433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Educational Research Association (EERA)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7" w:history="1">
              <w:r w:rsidRPr="00C27227">
                <w:rPr>
                  <w:color w:val="0000FF"/>
                  <w:u w:val="single"/>
                  <w:lang w:eastAsia="en-GB"/>
                </w:rPr>
                <w:t>http://www.eera-ecer.de/</w:t>
              </w:r>
            </w:hyperlink>
          </w:p>
        </w:tc>
      </w:tr>
      <w:tr w:rsidR="007164B2" w:rsidRPr="00B06F25" w:rsidTr="007164B2">
        <w:trPr>
          <w:trHeight w:val="42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Research Network in Vocational Education and Training (VETNET)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8" w:history="1">
              <w:r w:rsidRPr="00C27227">
                <w:rPr>
                  <w:color w:val="0000FF"/>
                  <w:u w:val="single"/>
                  <w:lang w:eastAsia="en-GB"/>
                </w:rPr>
                <w:t>http://vetnet.mixxt.org/</w:t>
              </w:r>
            </w:hyperlink>
          </w:p>
        </w:tc>
      </w:tr>
      <w:tr w:rsidR="007164B2" w:rsidRPr="00F71D9D" w:rsidTr="007164B2">
        <w:trPr>
          <w:trHeight w:val="530"/>
        </w:trPr>
        <w:tc>
          <w:tcPr>
            <w:tcW w:w="4957" w:type="dxa"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Centre for the Development of Vocational Training (CEDEFOP)</w:t>
            </w:r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9" w:history="1">
              <w:r w:rsidRPr="00C27227">
                <w:rPr>
                  <w:color w:val="0000FF"/>
                  <w:u w:val="single"/>
                  <w:lang w:eastAsia="en-GB"/>
                </w:rPr>
                <w:t>http://www.cedefop.europa.eu/en</w:t>
              </w:r>
            </w:hyperlink>
          </w:p>
        </w:tc>
      </w:tr>
      <w:tr w:rsidR="007164B2" w:rsidRPr="00F71D9D" w:rsidTr="007164B2">
        <w:trPr>
          <w:trHeight w:val="370"/>
        </w:trPr>
        <w:tc>
          <w:tcPr>
            <w:tcW w:w="4957" w:type="dxa"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Network for VET (ReferNet)</w:t>
            </w:r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0" w:history="1">
              <w:r w:rsidRPr="00C27227">
                <w:rPr>
                  <w:color w:val="0000FF"/>
                  <w:u w:val="single"/>
                  <w:lang w:eastAsia="en-GB"/>
                </w:rPr>
                <w:t>http://www.refernet.de/html/en/index.php</w:t>
              </w:r>
            </w:hyperlink>
          </w:p>
        </w:tc>
      </w:tr>
      <w:tr w:rsidR="007164B2" w:rsidRPr="00F71D9D" w:rsidTr="007164B2">
        <w:trPr>
          <w:trHeight w:val="476"/>
        </w:trPr>
        <w:tc>
          <w:tcPr>
            <w:tcW w:w="4957" w:type="dxa"/>
            <w:noWrap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The European Network on Regional Labour Market Monitoring (EN RLMM)</w:t>
            </w:r>
          </w:p>
        </w:tc>
        <w:tc>
          <w:tcPr>
            <w:tcW w:w="4853" w:type="dxa"/>
            <w:noWrap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1" w:history="1">
              <w:r w:rsidRPr="00C27227">
                <w:rPr>
                  <w:color w:val="0000FF"/>
                  <w:u w:val="single"/>
                  <w:lang w:eastAsia="en-GB"/>
                </w:rPr>
                <w:t>http://www.regionallabourmarketmonitoring.net/</w:t>
              </w:r>
            </w:hyperlink>
          </w:p>
        </w:tc>
      </w:tr>
      <w:tr w:rsidR="007164B2" w:rsidRPr="00F71D9D" w:rsidTr="007164B2">
        <w:trPr>
          <w:trHeight w:val="476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Training Foundation (ETF)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2" w:history="1">
              <w:r w:rsidRPr="00C27227">
                <w:rPr>
                  <w:color w:val="0000FF"/>
                  <w:u w:val="single"/>
                  <w:lang w:eastAsia="en-GB"/>
                </w:rPr>
                <w:t>http://www.etf.europa.eu/web.nsf/pages/home</w:t>
              </w:r>
            </w:hyperlink>
          </w:p>
        </w:tc>
      </w:tr>
      <w:tr w:rsidR="007164B2" w:rsidRPr="00B06F25" w:rsidTr="007164B2">
        <w:trPr>
          <w:trHeight w:val="567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Forum of Technical and Vocational Education and Training (EfVET)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3" w:history="1">
              <w:r w:rsidRPr="00C27227">
                <w:rPr>
                  <w:color w:val="0000FF"/>
                  <w:u w:val="single"/>
                  <w:lang w:eastAsia="en-GB"/>
                </w:rPr>
                <w:t>http://www.efvet.org/</w:t>
              </w:r>
            </w:hyperlink>
          </w:p>
        </w:tc>
      </w:tr>
      <w:tr w:rsidR="007164B2" w:rsidRPr="00B06F25" w:rsidTr="007164B2">
        <w:trPr>
          <w:trHeight w:val="50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International Vocational Education and Training Association (IVETA)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4" w:history="1">
              <w:r w:rsidRPr="00C27227">
                <w:rPr>
                  <w:color w:val="0000FF"/>
                  <w:u w:val="single"/>
                  <w:lang w:eastAsia="en-GB"/>
                </w:rPr>
                <w:t>http://www.iveta.org/</w:t>
              </w:r>
            </w:hyperlink>
          </w:p>
        </w:tc>
      </w:tr>
      <w:tr w:rsidR="007164B2" w:rsidRPr="00F71D9D" w:rsidTr="007164B2">
        <w:trPr>
          <w:trHeight w:val="60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International Centre for Technical and Vocational Education and Training (UNESCO-UNEVOC)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5" w:history="1">
              <w:r w:rsidRPr="00C27227">
                <w:rPr>
                  <w:color w:val="0000FF"/>
                  <w:u w:val="single"/>
                  <w:lang w:eastAsia="en-GB"/>
                </w:rPr>
                <w:t>http://www.unevoc.unesco.org/go.php</w:t>
              </w:r>
            </w:hyperlink>
          </w:p>
        </w:tc>
      </w:tr>
      <w:tr w:rsidR="007164B2" w:rsidRPr="00F71D9D" w:rsidTr="007164B2">
        <w:trPr>
          <w:trHeight w:val="408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VOCEDplus - international tertiary education research database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6" w:history="1">
              <w:r w:rsidRPr="00C27227">
                <w:rPr>
                  <w:color w:val="0000FF"/>
                  <w:u w:val="single"/>
                  <w:lang w:eastAsia="en-GB"/>
                </w:rPr>
                <w:t>http://www.voced.edu.au/</w:t>
              </w:r>
            </w:hyperlink>
          </w:p>
        </w:tc>
      </w:tr>
      <w:tr w:rsidR="007164B2" w:rsidRPr="00B06F25" w:rsidTr="007164B2">
        <w:trPr>
          <w:trHeight w:val="408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worldskills international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7" w:history="1">
              <w:r w:rsidRPr="00C27227">
                <w:rPr>
                  <w:color w:val="0000FF"/>
                  <w:u w:val="single"/>
                  <w:lang w:eastAsia="en-GB"/>
                </w:rPr>
                <w:t>https://www.worldskills.org/</w:t>
              </w:r>
            </w:hyperlink>
          </w:p>
        </w:tc>
      </w:tr>
      <w:tr w:rsidR="007164B2" w:rsidRPr="00B06F25" w:rsidTr="007164B2">
        <w:trPr>
          <w:trHeight w:val="378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Vocational Education Association (EVTA)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8" w:history="1">
              <w:r w:rsidRPr="00C27227">
                <w:rPr>
                  <w:color w:val="0000FF"/>
                  <w:u w:val="single"/>
                  <w:lang w:eastAsia="en-GB"/>
                </w:rPr>
                <w:t>http://www.evtaecosystem.eu/</w:t>
              </w:r>
            </w:hyperlink>
          </w:p>
        </w:tc>
      </w:tr>
      <w:tr w:rsidR="007164B2" w:rsidRPr="00B06F25" w:rsidTr="007164B2">
        <w:trPr>
          <w:trHeight w:val="554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Providers of Vocational Education and Training (EUproVET)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19" w:history="1">
              <w:r w:rsidRPr="00C27227">
                <w:rPr>
                  <w:color w:val="0000FF"/>
                  <w:u w:val="single"/>
                  <w:lang w:eastAsia="en-GB"/>
                </w:rPr>
                <w:t>http://www.euprovet.eu</w:t>
              </w:r>
            </w:hyperlink>
          </w:p>
        </w:tc>
      </w:tr>
      <w:tr w:rsidR="007164B2" w:rsidRPr="00F71D9D" w:rsidTr="007164B2">
        <w:trPr>
          <w:trHeight w:val="398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Credit Sytem for VET (ecvet)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0" w:history="1">
              <w:r w:rsidRPr="00C27227">
                <w:rPr>
                  <w:color w:val="0000FF"/>
                  <w:u w:val="single"/>
                  <w:lang w:eastAsia="en-GB"/>
                </w:rPr>
                <w:t>http://www.ecvet-team.eu/en</w:t>
              </w:r>
            </w:hyperlink>
          </w:p>
        </w:tc>
      </w:tr>
      <w:tr w:rsidR="007164B2" w:rsidRPr="00F71D9D" w:rsidTr="007164B2">
        <w:trPr>
          <w:trHeight w:val="42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Quality Assurance in VET (EQAVET)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1" w:history="1">
              <w:r w:rsidRPr="00C27227">
                <w:rPr>
                  <w:color w:val="0000FF"/>
                  <w:u w:val="single"/>
                  <w:lang w:eastAsia="en-GB"/>
                </w:rPr>
                <w:t>http://www.eqavet.eu/gns/home.aspx</w:t>
              </w:r>
            </w:hyperlink>
          </w:p>
        </w:tc>
      </w:tr>
      <w:tr w:rsidR="007164B2" w:rsidRPr="00F71D9D" w:rsidTr="007164B2">
        <w:trPr>
          <w:trHeight w:val="956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lastRenderedPageBreak/>
              <w:t>South Caucasian Adult EDU Center Network (SCAEN) </w:t>
            </w:r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lang w:eastAsia="en-GB"/>
              </w:rPr>
            </w:pPr>
            <w:hyperlink r:id="rId22" w:history="1">
              <w:r w:rsidRPr="00C17093">
                <w:rPr>
                  <w:rStyle w:val="Hyperlink"/>
                  <w:lang w:eastAsia="en-GB"/>
                </w:rPr>
                <w:t>http://www.dvv-internatio</w:t>
              </w:r>
              <w:r w:rsidRPr="00C17093">
                <w:rPr>
                  <w:rStyle w:val="Hyperlink"/>
                  <w:lang w:eastAsia="en-GB"/>
                </w:rPr>
                <w:t>n</w:t>
              </w:r>
              <w:r w:rsidRPr="00C17093">
                <w:rPr>
                  <w:rStyle w:val="Hyperlink"/>
                  <w:lang w:eastAsia="en-GB"/>
                </w:rPr>
                <w:t>al.ge/scaen.html</w:t>
              </w:r>
            </w:hyperlink>
            <w:r>
              <w:rPr>
                <w:lang w:eastAsia="en-GB"/>
              </w:rPr>
              <w:t xml:space="preserve"> </w:t>
            </w:r>
            <w:r w:rsidRPr="00C27227">
              <w:rPr>
                <w:lang w:eastAsia="en-GB"/>
              </w:rPr>
              <w:br/>
            </w:r>
            <w:hyperlink r:id="rId23" w:history="1">
              <w:r w:rsidRPr="00C17093">
                <w:rPr>
                  <w:rStyle w:val="Hyperlink"/>
                  <w:lang w:eastAsia="en-GB"/>
                </w:rPr>
                <w:t>http://georgia.dvv-international.ge/</w:t>
              </w:r>
            </w:hyperlink>
            <w:r>
              <w:rPr>
                <w:lang w:eastAsia="en-GB"/>
              </w:rPr>
              <w:t xml:space="preserve"> </w:t>
            </w:r>
          </w:p>
        </w:tc>
      </w:tr>
      <w:tr w:rsidR="007164B2" w:rsidRPr="00F71D9D" w:rsidTr="007164B2">
        <w:trPr>
          <w:trHeight w:val="47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Association for Adult EDU (EAEA)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4" w:history="1">
              <w:r w:rsidRPr="00C27227">
                <w:rPr>
                  <w:color w:val="0000FF"/>
                  <w:u w:val="single"/>
                  <w:lang w:eastAsia="en-GB"/>
                </w:rPr>
                <w:t>http://www.eaea.org/en/home.html</w:t>
              </w:r>
            </w:hyperlink>
          </w:p>
        </w:tc>
      </w:tr>
      <w:tr w:rsidR="007164B2" w:rsidRPr="00F71D9D" w:rsidTr="007164B2">
        <w:trPr>
          <w:trHeight w:val="354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Association for International EDU (EAIE)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5" w:history="1">
              <w:r w:rsidRPr="00C27227">
                <w:rPr>
                  <w:color w:val="0000FF"/>
                  <w:u w:val="single"/>
                  <w:lang w:eastAsia="en-GB"/>
                </w:rPr>
                <w:t>http://www.eaie.org/home.html</w:t>
              </w:r>
            </w:hyperlink>
          </w:p>
        </w:tc>
      </w:tr>
      <w:tr w:rsidR="007164B2" w:rsidRPr="00B06F25" w:rsidTr="007164B2">
        <w:trPr>
          <w:trHeight w:val="533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Network for international policies and cooperation in EDU and training (NORRAG)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6" w:history="1">
              <w:r w:rsidRPr="00C27227">
                <w:rPr>
                  <w:color w:val="0000FF"/>
                  <w:u w:val="single"/>
                  <w:lang w:eastAsia="en-GB"/>
                </w:rPr>
                <w:t>http://www.norrag.org/</w:t>
              </w:r>
            </w:hyperlink>
          </w:p>
        </w:tc>
      </w:tr>
      <w:tr w:rsidR="007164B2" w:rsidRPr="00B06F25" w:rsidTr="007164B2">
        <w:trPr>
          <w:trHeight w:val="511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The International EDU Business Partnership Network (IPN)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7" w:history="1">
              <w:r w:rsidRPr="00C27227">
                <w:rPr>
                  <w:color w:val="0000FF"/>
                  <w:u w:val="single"/>
                  <w:lang w:eastAsia="en-GB"/>
                </w:rPr>
                <w:t>http://www.iebpn.net/</w:t>
              </w:r>
            </w:hyperlink>
          </w:p>
        </w:tc>
      </w:tr>
      <w:tr w:rsidR="007164B2" w:rsidRPr="00F71D9D" w:rsidTr="007164B2">
        <w:trPr>
          <w:trHeight w:val="487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World Education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8" w:history="1">
              <w:r w:rsidRPr="00C27227">
                <w:rPr>
                  <w:color w:val="0000FF"/>
                  <w:u w:val="single"/>
                  <w:lang w:eastAsia="en-GB"/>
                </w:rPr>
                <w:t>http://www.worlded.org/WEIInternet/index.cfm</w:t>
              </w:r>
            </w:hyperlink>
          </w:p>
        </w:tc>
      </w:tr>
      <w:tr w:rsidR="007164B2" w:rsidRPr="00F71D9D" w:rsidTr="007164B2">
        <w:trPr>
          <w:trHeight w:val="522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International Council for Adult EDU (ICAE)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29" w:history="1">
              <w:r w:rsidRPr="00C27227">
                <w:rPr>
                  <w:color w:val="0000FF"/>
                  <w:u w:val="single"/>
                  <w:lang w:eastAsia="en-GB"/>
                </w:rPr>
                <w:t>http://www.icae2.org/index.php/en/</w:t>
              </w:r>
            </w:hyperlink>
          </w:p>
        </w:tc>
      </w:tr>
      <w:tr w:rsidR="007164B2" w:rsidRPr="00F71D9D" w:rsidTr="007164B2">
        <w:trPr>
          <w:trHeight w:val="567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Eurydice Network</w:t>
            </w:r>
            <w:bookmarkStart w:id="0" w:name="_GoBack"/>
            <w:bookmarkEnd w:id="0"/>
          </w:p>
        </w:tc>
        <w:tc>
          <w:tcPr>
            <w:tcW w:w="4853" w:type="dxa"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30" w:history="1">
              <w:r w:rsidRPr="00C27227">
                <w:rPr>
                  <w:color w:val="0000FF"/>
                  <w:u w:val="single"/>
                  <w:lang w:eastAsia="en-GB"/>
                </w:rPr>
                <w:t>https://webgate.ec.europa.eu/fpfis/mw</w:t>
              </w:r>
              <w:r w:rsidRPr="00C27227">
                <w:rPr>
                  <w:color w:val="0000FF"/>
                  <w:u w:val="single"/>
                  <w:lang w:eastAsia="en-GB"/>
                </w:rPr>
                <w:t>i</w:t>
              </w:r>
              <w:r w:rsidRPr="00C27227">
                <w:rPr>
                  <w:color w:val="0000FF"/>
                  <w:u w:val="single"/>
                  <w:lang w:eastAsia="en-GB"/>
                </w:rPr>
                <w:t>kis/eurydice/index.php/Main_Page</w:t>
              </w:r>
            </w:hyperlink>
          </w:p>
        </w:tc>
      </w:tr>
      <w:tr w:rsidR="007164B2" w:rsidRPr="00F71D9D" w:rsidTr="007164B2">
        <w:trPr>
          <w:trHeight w:val="441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Agency for</w:t>
            </w:r>
            <w:r w:rsidRPr="007164B2">
              <w:rPr>
                <w:lang w:eastAsia="en-GB"/>
              </w:rPr>
              <w:t xml:space="preserve"> Special Needs and Inclusive Education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31" w:history="1">
              <w:r w:rsidRPr="00C27227">
                <w:rPr>
                  <w:color w:val="0000FF"/>
                  <w:u w:val="single"/>
                  <w:lang w:eastAsia="en-GB"/>
                </w:rPr>
                <w:t>https://www.european-agency.org/</w:t>
              </w:r>
            </w:hyperlink>
          </w:p>
        </w:tc>
      </w:tr>
      <w:tr w:rsidR="007164B2" w:rsidRPr="00F71D9D" w:rsidTr="007164B2">
        <w:trPr>
          <w:trHeight w:val="405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Centre for Research on EDU and Lifelong Learning (CRELL)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color w:val="0000FF"/>
                <w:u w:val="single"/>
                <w:lang w:eastAsia="en-GB"/>
              </w:rPr>
            </w:pPr>
            <w:hyperlink r:id="rId32" w:history="1">
              <w:r w:rsidRPr="00C27227">
                <w:rPr>
                  <w:color w:val="0000FF"/>
                  <w:u w:val="single"/>
                  <w:lang w:eastAsia="en-GB"/>
                </w:rPr>
                <w:t>https://crell.jrc.ec.europa.eu/</w:t>
              </w:r>
            </w:hyperlink>
          </w:p>
        </w:tc>
      </w:tr>
      <w:tr w:rsidR="007164B2" w:rsidRPr="00F71D9D" w:rsidTr="007164B2">
        <w:trPr>
          <w:trHeight w:val="510"/>
        </w:trPr>
        <w:tc>
          <w:tcPr>
            <w:tcW w:w="4957" w:type="dxa"/>
            <w:noWrap/>
            <w:hideMark/>
          </w:tcPr>
          <w:p w:rsidR="007164B2" w:rsidRPr="007164B2" w:rsidRDefault="007164B2" w:rsidP="005E3DFC">
            <w:pPr>
              <w:rPr>
                <w:lang w:eastAsia="en-GB"/>
              </w:rPr>
            </w:pPr>
            <w:r w:rsidRPr="007164B2">
              <w:rPr>
                <w:lang w:eastAsia="en-GB"/>
              </w:rPr>
              <w:t>European Civil Society Platform on Lifelong Learning (EUCIS-LLL)</w:t>
            </w:r>
          </w:p>
        </w:tc>
        <w:tc>
          <w:tcPr>
            <w:tcW w:w="4853" w:type="dxa"/>
            <w:noWrap/>
            <w:hideMark/>
          </w:tcPr>
          <w:p w:rsidR="007164B2" w:rsidRPr="00C27227" w:rsidRDefault="007164B2" w:rsidP="005E3DFC">
            <w:pPr>
              <w:rPr>
                <w:lang w:eastAsia="en-GB"/>
              </w:rPr>
            </w:pPr>
            <w:hyperlink r:id="rId33" w:history="1">
              <w:r w:rsidRPr="00C17093">
                <w:rPr>
                  <w:rStyle w:val="Hyperlink"/>
                  <w:lang w:eastAsia="en-GB"/>
                </w:rPr>
                <w:t>http://www.eucis-lll.eu/</w:t>
              </w:r>
            </w:hyperlink>
            <w:r>
              <w:rPr>
                <w:lang w:eastAsia="en-GB"/>
              </w:rPr>
              <w:t xml:space="preserve"> </w:t>
            </w:r>
          </w:p>
        </w:tc>
      </w:tr>
    </w:tbl>
    <w:p w:rsidR="00E5319B" w:rsidRPr="00F71D9D" w:rsidRDefault="00E5319B">
      <w:pPr>
        <w:rPr>
          <w:lang w:val="de-DE"/>
        </w:rPr>
      </w:pPr>
    </w:p>
    <w:sectPr w:rsidR="00E5319B" w:rsidRPr="00F71D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D"/>
    <w:rsid w:val="006E686B"/>
    <w:rsid w:val="007164B2"/>
    <w:rsid w:val="00990905"/>
    <w:rsid w:val="00E5319B"/>
    <w:rsid w:val="00F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9D"/>
    <w:pPr>
      <w:spacing w:before="120" w:after="120" w:line="240" w:lineRule="auto"/>
      <w:jc w:val="both"/>
    </w:pPr>
    <w:rPr>
      <w:rFonts w:eastAsia="Times New Roman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D9D"/>
    <w:pPr>
      <w:spacing w:line="240" w:lineRule="auto"/>
    </w:pPr>
    <w:rPr>
      <w:rFonts w:cstheme="minorBidi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4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9D"/>
    <w:pPr>
      <w:spacing w:before="120" w:after="120" w:line="240" w:lineRule="auto"/>
      <w:jc w:val="both"/>
    </w:pPr>
    <w:rPr>
      <w:rFonts w:eastAsia="Times New Roman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D9D"/>
    <w:pPr>
      <w:spacing w:line="240" w:lineRule="auto"/>
    </w:pPr>
    <w:rPr>
      <w:rFonts w:cstheme="minorBidi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net.mixxt.org/" TargetMode="External"/><Relationship Id="rId13" Type="http://schemas.openxmlformats.org/officeDocument/2006/relationships/hyperlink" Target="http://www.efvet.org/" TargetMode="External"/><Relationship Id="rId18" Type="http://schemas.openxmlformats.org/officeDocument/2006/relationships/hyperlink" Target="http://www.evtaecosystem.eu/" TargetMode="External"/><Relationship Id="rId26" Type="http://schemas.openxmlformats.org/officeDocument/2006/relationships/hyperlink" Target="http://www.norra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qavet.eu/gns/home.asp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era-ecer.de/" TargetMode="External"/><Relationship Id="rId12" Type="http://schemas.openxmlformats.org/officeDocument/2006/relationships/hyperlink" Target="http://www.etf.europa.eu/web.nsf/pages/home" TargetMode="External"/><Relationship Id="rId17" Type="http://schemas.openxmlformats.org/officeDocument/2006/relationships/hyperlink" Target="https://www.worldskills.org/" TargetMode="External"/><Relationship Id="rId25" Type="http://schemas.openxmlformats.org/officeDocument/2006/relationships/hyperlink" Target="http://www.eaie.org/home.html" TargetMode="External"/><Relationship Id="rId33" Type="http://schemas.openxmlformats.org/officeDocument/2006/relationships/hyperlink" Target="http://www.eucis-lll.e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oced.edu.au/" TargetMode="External"/><Relationship Id="rId20" Type="http://schemas.openxmlformats.org/officeDocument/2006/relationships/hyperlink" Target="http://www.ecvet-team.eu/en" TargetMode="External"/><Relationship Id="rId29" Type="http://schemas.openxmlformats.org/officeDocument/2006/relationships/hyperlink" Target="http://www.icae2.org/index.php/e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b.de/en/govet_index.php" TargetMode="External"/><Relationship Id="rId11" Type="http://schemas.openxmlformats.org/officeDocument/2006/relationships/hyperlink" Target="http://www.regionallabourmarketmonitoring.net/" TargetMode="External"/><Relationship Id="rId24" Type="http://schemas.openxmlformats.org/officeDocument/2006/relationships/hyperlink" Target="http://www.eaea.org/en/home.html" TargetMode="External"/><Relationship Id="rId32" Type="http://schemas.openxmlformats.org/officeDocument/2006/relationships/hyperlink" Target="https://crell.jrc.ec.europa.eu/" TargetMode="External"/><Relationship Id="rId5" Type="http://schemas.openxmlformats.org/officeDocument/2006/relationships/hyperlink" Target="http://www.bibb.de/en/index.php" TargetMode="External"/><Relationship Id="rId15" Type="http://schemas.openxmlformats.org/officeDocument/2006/relationships/hyperlink" Target="http://www.unevoc.unesco.org/go.php" TargetMode="External"/><Relationship Id="rId23" Type="http://schemas.openxmlformats.org/officeDocument/2006/relationships/hyperlink" Target="http://georgia.dvv-international.ge/" TargetMode="External"/><Relationship Id="rId28" Type="http://schemas.openxmlformats.org/officeDocument/2006/relationships/hyperlink" Target="http://www.worlded.org/WEIInternet/index.cfm" TargetMode="External"/><Relationship Id="rId10" Type="http://schemas.openxmlformats.org/officeDocument/2006/relationships/hyperlink" Target="http://www.refernet.de/html/en/index.php" TargetMode="External"/><Relationship Id="rId19" Type="http://schemas.openxmlformats.org/officeDocument/2006/relationships/hyperlink" Target="http://www.euprovet.eu/" TargetMode="External"/><Relationship Id="rId31" Type="http://schemas.openxmlformats.org/officeDocument/2006/relationships/hyperlink" Target="https://www.european-agenc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efop.europa.eu/en" TargetMode="External"/><Relationship Id="rId14" Type="http://schemas.openxmlformats.org/officeDocument/2006/relationships/hyperlink" Target="http://www.iveta.org/" TargetMode="External"/><Relationship Id="rId22" Type="http://schemas.openxmlformats.org/officeDocument/2006/relationships/hyperlink" Target="http://www.dvv-international.ge/scaen.html" TargetMode="External"/><Relationship Id="rId27" Type="http://schemas.openxmlformats.org/officeDocument/2006/relationships/hyperlink" Target="http://www.iebpn.net/" TargetMode="External"/><Relationship Id="rId30" Type="http://schemas.openxmlformats.org/officeDocument/2006/relationships/hyperlink" Target="https://webgate.ec.europa.eu/fpfis/mwikis/eurydice/index.php/Main_Pag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2016-07-14T07:58:00Z</dcterms:created>
  <dcterms:modified xsi:type="dcterms:W3CDTF">2016-07-14T08:27:00Z</dcterms:modified>
</cp:coreProperties>
</file>